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49A" w:rsidRDefault="0010749A" w:rsidP="0010749A">
      <w:pPr>
        <w:widowControl/>
        <w:spacing w:line="500" w:lineRule="exact"/>
        <w:jc w:val="center"/>
        <w:outlineLvl w:val="3"/>
        <w:rPr>
          <w:rFonts w:ascii="仿宋_GB2312" w:eastAsia="仿宋_GB2312" w:hAnsi="微软雅黑" w:cs="宋体" w:hint="eastAsia"/>
          <w:b/>
          <w:bCs/>
          <w:color w:val="333333"/>
          <w:kern w:val="0"/>
          <w:sz w:val="36"/>
          <w:szCs w:val="36"/>
        </w:rPr>
      </w:pPr>
      <w:r w:rsidRPr="0010749A">
        <w:rPr>
          <w:rFonts w:ascii="仿宋_GB2312" w:eastAsia="仿宋_GB2312" w:hAnsi="微软雅黑" w:cs="宋体" w:hint="eastAsia"/>
          <w:b/>
          <w:bCs/>
          <w:color w:val="333333"/>
          <w:kern w:val="0"/>
          <w:sz w:val="36"/>
          <w:szCs w:val="36"/>
        </w:rPr>
        <w:t>关于福建省土建专业工程技术人员专业技术职务任职资格评审补充意见的通知</w:t>
      </w:r>
    </w:p>
    <w:p w:rsidR="0010749A" w:rsidRPr="0010749A" w:rsidRDefault="0010749A" w:rsidP="0010749A">
      <w:pPr>
        <w:widowControl/>
        <w:spacing w:line="500" w:lineRule="exact"/>
        <w:jc w:val="center"/>
        <w:outlineLvl w:val="3"/>
        <w:rPr>
          <w:rFonts w:ascii="仿宋_GB2312" w:eastAsia="仿宋_GB2312" w:hAnsi="微软雅黑" w:cs="宋体" w:hint="eastAsia"/>
          <w:b/>
          <w:bCs/>
          <w:color w:val="333333"/>
          <w:kern w:val="0"/>
          <w:sz w:val="36"/>
          <w:szCs w:val="36"/>
        </w:rPr>
      </w:pPr>
    </w:p>
    <w:p w:rsidR="0010749A" w:rsidRDefault="0010749A" w:rsidP="0010749A">
      <w:pPr>
        <w:widowControl/>
        <w:spacing w:line="500" w:lineRule="exact"/>
        <w:jc w:val="center"/>
        <w:outlineLvl w:val="4"/>
        <w:rPr>
          <w:rFonts w:ascii="仿宋_GB2312" w:eastAsia="仿宋_GB2312" w:hAnsi="微软雅黑" w:cs="宋体" w:hint="eastAsia"/>
          <w:color w:val="333333"/>
          <w:kern w:val="0"/>
          <w:sz w:val="28"/>
          <w:szCs w:val="28"/>
        </w:rPr>
      </w:pPr>
      <w:proofErr w:type="gramStart"/>
      <w:r w:rsidRPr="0010749A">
        <w:rPr>
          <w:rFonts w:ascii="仿宋_GB2312" w:eastAsia="仿宋_GB2312" w:hAnsi="微软雅黑" w:cs="宋体" w:hint="eastAsia"/>
          <w:color w:val="333333"/>
          <w:kern w:val="0"/>
          <w:sz w:val="28"/>
          <w:szCs w:val="28"/>
        </w:rPr>
        <w:t>闽建人</w:t>
      </w:r>
      <w:proofErr w:type="gramEnd"/>
      <w:r w:rsidRPr="0010749A">
        <w:rPr>
          <w:rFonts w:ascii="仿宋_GB2312" w:eastAsia="仿宋_GB2312" w:hAnsi="微软雅黑" w:cs="宋体" w:hint="eastAsia"/>
          <w:color w:val="333333"/>
          <w:kern w:val="0"/>
          <w:sz w:val="28"/>
          <w:szCs w:val="28"/>
        </w:rPr>
        <w:t>〔2013〕40号</w:t>
      </w:r>
    </w:p>
    <w:p w:rsidR="0010749A" w:rsidRPr="0010749A" w:rsidRDefault="0010749A" w:rsidP="0010749A">
      <w:pPr>
        <w:widowControl/>
        <w:spacing w:line="500" w:lineRule="exact"/>
        <w:jc w:val="center"/>
        <w:outlineLvl w:val="4"/>
        <w:rPr>
          <w:rFonts w:ascii="仿宋_GB2312" w:eastAsia="仿宋_GB2312" w:hAnsi="微软雅黑" w:cs="宋体" w:hint="eastAsia"/>
          <w:color w:val="333333"/>
          <w:kern w:val="0"/>
          <w:sz w:val="28"/>
          <w:szCs w:val="28"/>
        </w:rPr>
      </w:pPr>
    </w:p>
    <w:p w:rsidR="0010749A" w:rsidRPr="0010749A" w:rsidRDefault="0010749A" w:rsidP="0010749A">
      <w:pPr>
        <w:widowControl/>
        <w:spacing w:line="500" w:lineRule="exact"/>
        <w:jc w:val="left"/>
        <w:rPr>
          <w:rFonts w:ascii="仿宋_GB2312" w:eastAsia="仿宋_GB2312" w:hAnsi="微软雅黑" w:cs="宋体" w:hint="eastAsia"/>
          <w:color w:val="333333"/>
          <w:kern w:val="0"/>
          <w:sz w:val="28"/>
          <w:szCs w:val="28"/>
        </w:rPr>
      </w:pPr>
      <w:r w:rsidRPr="0010749A">
        <w:rPr>
          <w:rFonts w:ascii="仿宋_GB2312" w:eastAsia="仿宋_GB2312" w:hAnsi="微软雅黑" w:cs="宋体" w:hint="eastAsia"/>
          <w:color w:val="333333"/>
          <w:kern w:val="0"/>
          <w:sz w:val="28"/>
          <w:szCs w:val="28"/>
        </w:rPr>
        <w:t>各设区市住房和城乡建设、人事行政主管部门、经贸委（经委、经发局）、平潭综合实验区交通与建设局、规划局、党群工作部、经发局，省直有关单位人事部门：</w:t>
      </w:r>
    </w:p>
    <w:p w:rsidR="0010749A" w:rsidRPr="0010749A" w:rsidRDefault="0010749A" w:rsidP="0010749A">
      <w:pPr>
        <w:widowControl/>
        <w:spacing w:line="500" w:lineRule="exact"/>
        <w:jc w:val="left"/>
        <w:rPr>
          <w:rFonts w:ascii="仿宋_GB2312" w:eastAsia="仿宋_GB2312" w:hAnsi="微软雅黑" w:cs="宋体" w:hint="eastAsia"/>
          <w:color w:val="333333"/>
          <w:kern w:val="0"/>
          <w:sz w:val="28"/>
          <w:szCs w:val="28"/>
        </w:rPr>
      </w:pPr>
      <w:r w:rsidRPr="0010749A">
        <w:rPr>
          <w:rFonts w:ascii="仿宋_GB2312" w:eastAsia="仿宋_GB2312" w:hAnsi="微软雅黑" w:cs="宋体" w:hint="eastAsia"/>
          <w:color w:val="333333"/>
          <w:kern w:val="0"/>
          <w:sz w:val="28"/>
          <w:szCs w:val="28"/>
        </w:rPr>
        <w:t xml:space="preserve">　　为适应我省土建专业工程技术人员队伍建设需要，进一步完善土建专业工程技术人员职务任职资格评审办法，根据省政府关于进一步支持建筑业发展壮大十条措施（闽政〔2013〕44号）和</w:t>
      </w:r>
      <w:proofErr w:type="gramStart"/>
      <w:r w:rsidRPr="0010749A">
        <w:rPr>
          <w:rFonts w:ascii="仿宋_GB2312" w:eastAsia="仿宋_GB2312" w:hAnsi="微软雅黑" w:cs="宋体" w:hint="eastAsia"/>
          <w:color w:val="333333"/>
          <w:kern w:val="0"/>
          <w:sz w:val="28"/>
          <w:szCs w:val="28"/>
        </w:rPr>
        <w:t>闽经贸</w:t>
      </w:r>
      <w:proofErr w:type="gramEnd"/>
      <w:r w:rsidRPr="0010749A">
        <w:rPr>
          <w:rFonts w:ascii="仿宋_GB2312" w:eastAsia="仿宋_GB2312" w:hAnsi="微软雅黑" w:cs="宋体" w:hint="eastAsia"/>
          <w:color w:val="333333"/>
          <w:kern w:val="0"/>
          <w:sz w:val="28"/>
          <w:szCs w:val="28"/>
        </w:rPr>
        <w:t>培训〔2003〕299号文件，结合我省住房城乡建设行业队伍实际，经研究，制定以下补充意见，请贯彻执行。</w:t>
      </w:r>
    </w:p>
    <w:p w:rsidR="0010749A" w:rsidRPr="0010749A" w:rsidRDefault="0010749A" w:rsidP="0010749A">
      <w:pPr>
        <w:widowControl/>
        <w:spacing w:line="500" w:lineRule="exact"/>
        <w:jc w:val="left"/>
        <w:rPr>
          <w:rFonts w:ascii="仿宋_GB2312" w:eastAsia="仿宋_GB2312" w:hAnsi="微软雅黑" w:cs="宋体" w:hint="eastAsia"/>
          <w:color w:val="333333"/>
          <w:kern w:val="0"/>
          <w:sz w:val="28"/>
          <w:szCs w:val="28"/>
        </w:rPr>
      </w:pPr>
      <w:r w:rsidRPr="0010749A">
        <w:rPr>
          <w:rFonts w:ascii="仿宋_GB2312" w:eastAsia="仿宋_GB2312" w:hAnsi="微软雅黑" w:cs="宋体" w:hint="eastAsia"/>
          <w:color w:val="333333"/>
          <w:kern w:val="0"/>
          <w:sz w:val="28"/>
          <w:szCs w:val="28"/>
        </w:rPr>
        <w:t xml:space="preserve">　　一、不具备规定学历条件但已取得国家一级注册结构工程师、建筑师、建造师和注册城市规划师、岩土工程师、电气工程师、公用设备工程师、造价工程师、监理工程师执业资格者，可</w:t>
      </w:r>
      <w:proofErr w:type="gramStart"/>
      <w:r w:rsidRPr="0010749A">
        <w:rPr>
          <w:rFonts w:ascii="仿宋_GB2312" w:eastAsia="仿宋_GB2312" w:hAnsi="微软雅黑" w:cs="宋体" w:hint="eastAsia"/>
          <w:color w:val="333333"/>
          <w:kern w:val="0"/>
          <w:sz w:val="28"/>
          <w:szCs w:val="28"/>
        </w:rPr>
        <w:t>按符合</w:t>
      </w:r>
      <w:proofErr w:type="gramEnd"/>
      <w:r w:rsidRPr="0010749A">
        <w:rPr>
          <w:rFonts w:ascii="仿宋_GB2312" w:eastAsia="仿宋_GB2312" w:hAnsi="微软雅黑" w:cs="宋体" w:hint="eastAsia"/>
          <w:color w:val="333333"/>
          <w:kern w:val="0"/>
          <w:sz w:val="28"/>
          <w:szCs w:val="28"/>
        </w:rPr>
        <w:t>学历条件申报评审高级工程师；不具备规定学历条件但已取得二级注册建造师、二级注册建筑师、二级注册</w:t>
      </w:r>
      <w:proofErr w:type="gramStart"/>
      <w:r w:rsidRPr="0010749A">
        <w:rPr>
          <w:rFonts w:ascii="仿宋_GB2312" w:eastAsia="仿宋_GB2312" w:hAnsi="微软雅黑" w:cs="宋体" w:hint="eastAsia"/>
          <w:color w:val="333333"/>
          <w:kern w:val="0"/>
          <w:sz w:val="28"/>
          <w:szCs w:val="28"/>
        </w:rPr>
        <w:t>结构师</w:t>
      </w:r>
      <w:proofErr w:type="gramEnd"/>
      <w:r w:rsidRPr="0010749A">
        <w:rPr>
          <w:rFonts w:ascii="仿宋_GB2312" w:eastAsia="仿宋_GB2312" w:hAnsi="微软雅黑" w:cs="宋体" w:hint="eastAsia"/>
          <w:color w:val="333333"/>
          <w:kern w:val="0"/>
          <w:sz w:val="28"/>
          <w:szCs w:val="28"/>
        </w:rPr>
        <w:t>执业资格者，可</w:t>
      </w:r>
      <w:proofErr w:type="gramStart"/>
      <w:r w:rsidRPr="0010749A">
        <w:rPr>
          <w:rFonts w:ascii="仿宋_GB2312" w:eastAsia="仿宋_GB2312" w:hAnsi="微软雅黑" w:cs="宋体" w:hint="eastAsia"/>
          <w:color w:val="333333"/>
          <w:kern w:val="0"/>
          <w:sz w:val="28"/>
          <w:szCs w:val="28"/>
        </w:rPr>
        <w:t>按符合</w:t>
      </w:r>
      <w:proofErr w:type="gramEnd"/>
      <w:r w:rsidRPr="0010749A">
        <w:rPr>
          <w:rFonts w:ascii="仿宋_GB2312" w:eastAsia="仿宋_GB2312" w:hAnsi="微软雅黑" w:cs="宋体" w:hint="eastAsia"/>
          <w:color w:val="333333"/>
          <w:kern w:val="0"/>
          <w:sz w:val="28"/>
          <w:szCs w:val="28"/>
        </w:rPr>
        <w:t>学历条件申报评审工程师。</w:t>
      </w:r>
    </w:p>
    <w:p w:rsidR="0010749A" w:rsidRPr="0010749A" w:rsidRDefault="0010749A" w:rsidP="0010749A">
      <w:pPr>
        <w:widowControl/>
        <w:spacing w:line="500" w:lineRule="exact"/>
        <w:jc w:val="left"/>
        <w:rPr>
          <w:rFonts w:ascii="仿宋_GB2312" w:eastAsia="仿宋_GB2312" w:hAnsi="微软雅黑" w:cs="宋体" w:hint="eastAsia"/>
          <w:color w:val="333333"/>
          <w:kern w:val="0"/>
          <w:sz w:val="28"/>
          <w:szCs w:val="28"/>
        </w:rPr>
      </w:pPr>
      <w:r w:rsidRPr="0010749A">
        <w:rPr>
          <w:rFonts w:ascii="仿宋_GB2312" w:eastAsia="仿宋_GB2312" w:hAnsi="微软雅黑" w:cs="宋体" w:hint="eastAsia"/>
          <w:color w:val="333333"/>
          <w:kern w:val="0"/>
          <w:sz w:val="28"/>
          <w:szCs w:val="28"/>
        </w:rPr>
        <w:t xml:space="preserve">　　二、对获得国家工程质量奖（鲁班奖、国家优质工程奖、詹天佑奖）、2项以上省优质工程奖“闽江杯”项目经理，以及国家级施工</w:t>
      </w:r>
      <w:proofErr w:type="gramStart"/>
      <w:r w:rsidRPr="0010749A">
        <w:rPr>
          <w:rFonts w:ascii="仿宋_GB2312" w:eastAsia="仿宋_GB2312" w:hAnsi="微软雅黑" w:cs="宋体" w:hint="eastAsia"/>
          <w:color w:val="333333"/>
          <w:kern w:val="0"/>
          <w:sz w:val="28"/>
          <w:szCs w:val="28"/>
        </w:rPr>
        <w:t>工</w:t>
      </w:r>
      <w:proofErr w:type="gramEnd"/>
      <w:r w:rsidRPr="0010749A">
        <w:rPr>
          <w:rFonts w:ascii="仿宋_GB2312" w:eastAsia="仿宋_GB2312" w:hAnsi="微软雅黑" w:cs="宋体" w:hint="eastAsia"/>
          <w:color w:val="333333"/>
          <w:kern w:val="0"/>
          <w:sz w:val="28"/>
          <w:szCs w:val="28"/>
        </w:rPr>
        <w:t>法第一主编人，可破格申报高级工程师。对获得1项以上省优质工程奖的施工企业项目经理，可破格申报工程师。</w:t>
      </w:r>
    </w:p>
    <w:p w:rsidR="0010749A" w:rsidRPr="0010749A" w:rsidRDefault="0010749A" w:rsidP="0010749A">
      <w:pPr>
        <w:widowControl/>
        <w:spacing w:line="500" w:lineRule="exact"/>
        <w:jc w:val="left"/>
        <w:rPr>
          <w:rFonts w:ascii="仿宋_GB2312" w:eastAsia="仿宋_GB2312" w:hAnsi="微软雅黑" w:cs="宋体" w:hint="eastAsia"/>
          <w:color w:val="333333"/>
          <w:kern w:val="0"/>
          <w:sz w:val="28"/>
          <w:szCs w:val="28"/>
        </w:rPr>
      </w:pPr>
      <w:r w:rsidRPr="0010749A">
        <w:rPr>
          <w:rFonts w:ascii="仿宋_GB2312" w:eastAsia="仿宋_GB2312" w:hAnsi="微软雅黑" w:cs="宋体" w:hint="eastAsia"/>
          <w:color w:val="333333"/>
          <w:kern w:val="0"/>
          <w:sz w:val="28"/>
          <w:szCs w:val="28"/>
        </w:rPr>
        <w:t xml:space="preserve">　　三、申报者相应学历专业应与申报评审专业一致，不一致的按学历破格条件申报。</w:t>
      </w:r>
    </w:p>
    <w:p w:rsidR="0010749A" w:rsidRPr="0010749A" w:rsidRDefault="0010749A" w:rsidP="0010749A">
      <w:pPr>
        <w:widowControl/>
        <w:spacing w:line="500" w:lineRule="exact"/>
        <w:jc w:val="left"/>
        <w:rPr>
          <w:rFonts w:ascii="仿宋_GB2312" w:eastAsia="仿宋_GB2312" w:hAnsi="微软雅黑" w:cs="宋体" w:hint="eastAsia"/>
          <w:color w:val="333333"/>
          <w:kern w:val="0"/>
          <w:sz w:val="28"/>
          <w:szCs w:val="28"/>
        </w:rPr>
      </w:pPr>
      <w:r w:rsidRPr="0010749A">
        <w:rPr>
          <w:rFonts w:ascii="微软雅黑" w:eastAsia="仿宋_GB2312" w:hAnsi="微软雅黑" w:cs="宋体" w:hint="eastAsia"/>
          <w:color w:val="333333"/>
          <w:kern w:val="0"/>
          <w:sz w:val="28"/>
          <w:szCs w:val="28"/>
        </w:rPr>
        <w:t> </w:t>
      </w:r>
      <w:r w:rsidRPr="0010749A">
        <w:rPr>
          <w:rFonts w:ascii="仿宋_GB2312" w:eastAsia="仿宋_GB2312" w:hAnsi="微软雅黑" w:cs="宋体" w:hint="eastAsia"/>
          <w:color w:val="333333"/>
          <w:kern w:val="0"/>
          <w:sz w:val="28"/>
          <w:szCs w:val="28"/>
        </w:rPr>
        <w:t xml:space="preserve">　　　　　　　　　　　　　　　　　　　　　　　　　　　　　福建省住房和城乡建设厅</w:t>
      </w:r>
    </w:p>
    <w:p w:rsidR="0010749A" w:rsidRPr="0010749A" w:rsidRDefault="0010749A" w:rsidP="0010749A">
      <w:pPr>
        <w:widowControl/>
        <w:spacing w:line="500" w:lineRule="exact"/>
        <w:jc w:val="left"/>
        <w:rPr>
          <w:rFonts w:ascii="仿宋_GB2312" w:eastAsia="仿宋_GB2312" w:hAnsi="微软雅黑" w:cs="宋体" w:hint="eastAsia"/>
          <w:color w:val="333333"/>
          <w:kern w:val="0"/>
          <w:sz w:val="28"/>
          <w:szCs w:val="28"/>
        </w:rPr>
      </w:pPr>
      <w:r w:rsidRPr="0010749A">
        <w:rPr>
          <w:rFonts w:ascii="仿宋_GB2312" w:eastAsia="仿宋_GB2312" w:hAnsi="微软雅黑" w:cs="宋体" w:hint="eastAsia"/>
          <w:color w:val="333333"/>
          <w:kern w:val="0"/>
          <w:sz w:val="28"/>
          <w:szCs w:val="28"/>
        </w:rPr>
        <w:lastRenderedPageBreak/>
        <w:t xml:space="preserve">　　　　　　　　　　　　　　　　　　　　　　　　　　　　　　　　　　　　　　　　福建省人力资源和社会保障厅</w:t>
      </w:r>
    </w:p>
    <w:p w:rsidR="0010749A" w:rsidRPr="0010749A" w:rsidRDefault="0010749A" w:rsidP="0010749A">
      <w:pPr>
        <w:widowControl/>
        <w:spacing w:line="500" w:lineRule="exact"/>
        <w:jc w:val="left"/>
        <w:rPr>
          <w:rFonts w:ascii="仿宋_GB2312" w:eastAsia="仿宋_GB2312" w:hAnsi="微软雅黑" w:cs="宋体" w:hint="eastAsia"/>
          <w:color w:val="333333"/>
          <w:kern w:val="0"/>
          <w:sz w:val="28"/>
          <w:szCs w:val="28"/>
        </w:rPr>
      </w:pPr>
      <w:r w:rsidRPr="0010749A">
        <w:rPr>
          <w:rFonts w:ascii="仿宋_GB2312" w:eastAsia="仿宋_GB2312" w:hAnsi="微软雅黑" w:cs="宋体" w:hint="eastAsia"/>
          <w:color w:val="333333"/>
          <w:kern w:val="0"/>
          <w:sz w:val="28"/>
          <w:szCs w:val="28"/>
        </w:rPr>
        <w:t xml:space="preserve">　　　　　　　　　　　　　　　　　　　　　　　　　　　　　　　　　　　　　　　　 福建省经济和信息化委员会</w:t>
      </w:r>
    </w:p>
    <w:p w:rsidR="0010749A" w:rsidRPr="0010749A" w:rsidRDefault="0010749A" w:rsidP="0010749A">
      <w:pPr>
        <w:widowControl/>
        <w:spacing w:line="500" w:lineRule="exact"/>
        <w:jc w:val="left"/>
        <w:rPr>
          <w:rFonts w:ascii="仿宋_GB2312" w:eastAsia="仿宋_GB2312" w:hAnsi="微软雅黑" w:cs="宋体" w:hint="eastAsia"/>
          <w:color w:val="333333"/>
          <w:kern w:val="0"/>
          <w:sz w:val="28"/>
          <w:szCs w:val="28"/>
        </w:rPr>
      </w:pPr>
      <w:r w:rsidRPr="0010749A">
        <w:rPr>
          <w:rFonts w:ascii="仿宋_GB2312" w:eastAsia="仿宋_GB2312" w:hAnsi="微软雅黑" w:cs="宋体" w:hint="eastAsia"/>
          <w:color w:val="333333"/>
          <w:kern w:val="0"/>
          <w:sz w:val="28"/>
          <w:szCs w:val="28"/>
        </w:rPr>
        <w:t xml:space="preserve">　　　　　　　　　　　　　　　　　　　　　　　　　　　　　　　　　　　　　　　 （福建省经济贸易委员会代章）</w:t>
      </w:r>
    </w:p>
    <w:p w:rsidR="0010749A" w:rsidRPr="0010749A" w:rsidRDefault="0010749A" w:rsidP="0010749A">
      <w:pPr>
        <w:widowControl/>
        <w:spacing w:line="500" w:lineRule="exact"/>
        <w:jc w:val="left"/>
        <w:rPr>
          <w:rFonts w:ascii="仿宋_GB2312" w:eastAsia="仿宋_GB2312" w:hAnsi="微软雅黑" w:cs="宋体" w:hint="eastAsia"/>
          <w:color w:val="333333"/>
          <w:kern w:val="0"/>
          <w:sz w:val="28"/>
          <w:szCs w:val="28"/>
        </w:rPr>
      </w:pPr>
      <w:r w:rsidRPr="0010749A">
        <w:rPr>
          <w:rFonts w:ascii="仿宋_GB2312" w:eastAsia="仿宋_GB2312" w:hAnsi="微软雅黑" w:cs="宋体" w:hint="eastAsia"/>
          <w:color w:val="333333"/>
          <w:kern w:val="0"/>
          <w:sz w:val="28"/>
          <w:szCs w:val="28"/>
        </w:rPr>
        <w:t xml:space="preserve">　　　　　　　　　　　　　　　　　　　　　　　　　　　　　　　　　　　　　　　　　　　2013年12月11日</w:t>
      </w:r>
    </w:p>
    <w:p w:rsidR="002972E9" w:rsidRPr="0010749A" w:rsidRDefault="002972E9" w:rsidP="0010749A">
      <w:pPr>
        <w:spacing w:line="500" w:lineRule="exact"/>
        <w:rPr>
          <w:rFonts w:ascii="仿宋_GB2312" w:eastAsia="仿宋_GB2312" w:hint="eastAsia"/>
          <w:sz w:val="28"/>
          <w:szCs w:val="28"/>
        </w:rPr>
      </w:pPr>
    </w:p>
    <w:sectPr w:rsidR="002972E9" w:rsidRPr="0010749A" w:rsidSect="002972E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0749A"/>
    <w:rsid w:val="0010749A"/>
    <w:rsid w:val="002972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2E9"/>
    <w:pPr>
      <w:widowControl w:val="0"/>
      <w:jc w:val="both"/>
    </w:pPr>
  </w:style>
  <w:style w:type="paragraph" w:styleId="4">
    <w:name w:val="heading 4"/>
    <w:basedOn w:val="a"/>
    <w:link w:val="4Char"/>
    <w:uiPriority w:val="9"/>
    <w:qFormat/>
    <w:rsid w:val="0010749A"/>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10749A"/>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
    <w:uiPriority w:val="9"/>
    <w:rsid w:val="0010749A"/>
    <w:rPr>
      <w:rFonts w:ascii="宋体" w:eastAsia="宋体" w:hAnsi="宋体" w:cs="宋体"/>
      <w:b/>
      <w:bCs/>
      <w:kern w:val="0"/>
      <w:sz w:val="24"/>
      <w:szCs w:val="24"/>
    </w:rPr>
  </w:style>
  <w:style w:type="character" w:customStyle="1" w:styleId="5Char">
    <w:name w:val="标题 5 Char"/>
    <w:basedOn w:val="a0"/>
    <w:link w:val="5"/>
    <w:uiPriority w:val="9"/>
    <w:rsid w:val="0010749A"/>
    <w:rPr>
      <w:rFonts w:ascii="宋体" w:eastAsia="宋体" w:hAnsi="宋体" w:cs="宋体"/>
      <w:b/>
      <w:bCs/>
      <w:kern w:val="0"/>
      <w:sz w:val="20"/>
      <w:szCs w:val="20"/>
    </w:rPr>
  </w:style>
  <w:style w:type="paragraph" w:styleId="a3">
    <w:name w:val="Normal (Web)"/>
    <w:basedOn w:val="a"/>
    <w:uiPriority w:val="99"/>
    <w:semiHidden/>
    <w:unhideWhenUsed/>
    <w:rsid w:val="0010749A"/>
    <w:pPr>
      <w:widowControl/>
      <w:spacing w:before="100" w:beforeAutospacing="1" w:after="100" w:afterAutospacing="1"/>
      <w:jc w:val="left"/>
    </w:pPr>
    <w:rPr>
      <w:rFonts w:ascii="宋体" w:eastAsia="宋体" w:hAnsi="宋体" w:cs="宋体"/>
      <w:kern w:val="0"/>
      <w:sz w:val="24"/>
      <w:szCs w:val="24"/>
    </w:rPr>
  </w:style>
  <w:style w:type="character" w:customStyle="1" w:styleId="xlsjicon">
    <w:name w:val="xl_sj_icon"/>
    <w:basedOn w:val="a0"/>
    <w:rsid w:val="0010749A"/>
  </w:style>
  <w:style w:type="character" w:customStyle="1" w:styleId="xlsjicon3">
    <w:name w:val="xl_sj_icon3"/>
    <w:basedOn w:val="a0"/>
    <w:rsid w:val="0010749A"/>
  </w:style>
  <w:style w:type="character" w:styleId="a4">
    <w:name w:val="Hyperlink"/>
    <w:basedOn w:val="a0"/>
    <w:uiPriority w:val="99"/>
    <w:semiHidden/>
    <w:unhideWhenUsed/>
    <w:rsid w:val="0010749A"/>
    <w:rPr>
      <w:color w:val="0000FF"/>
      <w:u w:val="single"/>
    </w:rPr>
  </w:style>
</w:styles>
</file>

<file path=word/webSettings.xml><?xml version="1.0" encoding="utf-8"?>
<w:webSettings xmlns:r="http://schemas.openxmlformats.org/officeDocument/2006/relationships" xmlns:w="http://schemas.openxmlformats.org/wordprocessingml/2006/main">
  <w:divs>
    <w:div w:id="1691909527">
      <w:bodyDiv w:val="1"/>
      <w:marLeft w:val="0"/>
      <w:marRight w:val="0"/>
      <w:marTop w:val="0"/>
      <w:marBottom w:val="0"/>
      <w:divBdr>
        <w:top w:val="none" w:sz="0" w:space="0" w:color="auto"/>
        <w:left w:val="none" w:sz="0" w:space="0" w:color="auto"/>
        <w:bottom w:val="none" w:sz="0" w:space="0" w:color="auto"/>
        <w:right w:val="none" w:sz="0" w:space="0" w:color="auto"/>
      </w:divBdr>
      <w:divsChild>
        <w:div w:id="1588617932">
          <w:marLeft w:val="0"/>
          <w:marRight w:val="0"/>
          <w:marTop w:val="0"/>
          <w:marBottom w:val="0"/>
          <w:divBdr>
            <w:top w:val="none" w:sz="0" w:space="0" w:color="auto"/>
            <w:left w:val="none" w:sz="0" w:space="0" w:color="auto"/>
            <w:bottom w:val="single" w:sz="6" w:space="19" w:color="DDDDDD"/>
            <w:right w:val="none" w:sz="0" w:space="0" w:color="auto"/>
          </w:divBdr>
        </w:div>
        <w:div w:id="1642224269">
          <w:marLeft w:val="0"/>
          <w:marRight w:val="0"/>
          <w:marTop w:val="0"/>
          <w:marBottom w:val="0"/>
          <w:divBdr>
            <w:top w:val="none" w:sz="0" w:space="0" w:color="auto"/>
            <w:left w:val="none" w:sz="0" w:space="0" w:color="auto"/>
            <w:bottom w:val="none" w:sz="0" w:space="0" w:color="auto"/>
            <w:right w:val="none" w:sz="0" w:space="0" w:color="auto"/>
          </w:divBdr>
          <w:divsChild>
            <w:div w:id="1482505710">
              <w:marLeft w:val="0"/>
              <w:marRight w:val="0"/>
              <w:marTop w:val="0"/>
              <w:marBottom w:val="0"/>
              <w:divBdr>
                <w:top w:val="none" w:sz="0" w:space="0" w:color="auto"/>
                <w:left w:val="none" w:sz="0" w:space="0" w:color="auto"/>
                <w:bottom w:val="none" w:sz="0" w:space="0" w:color="auto"/>
                <w:right w:val="none" w:sz="0" w:space="0" w:color="auto"/>
              </w:divBdr>
            </w:div>
          </w:divsChild>
        </w:div>
        <w:div w:id="504055986">
          <w:marLeft w:val="0"/>
          <w:marRight w:val="0"/>
          <w:marTop w:val="0"/>
          <w:marBottom w:val="0"/>
          <w:divBdr>
            <w:top w:val="none" w:sz="0" w:space="0" w:color="auto"/>
            <w:left w:val="none" w:sz="0" w:space="0" w:color="auto"/>
            <w:bottom w:val="none" w:sz="0" w:space="0" w:color="auto"/>
            <w:right w:val="none" w:sz="0" w:space="0" w:color="auto"/>
          </w:divBdr>
          <w:divsChild>
            <w:div w:id="1765149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124</Words>
  <Characters>712</Characters>
  <Application>Microsoft Office Word</Application>
  <DocSecurity>0</DocSecurity>
  <Lines>5</Lines>
  <Paragraphs>1</Paragraphs>
  <ScaleCrop>false</ScaleCrop>
  <Company>微软中国</Company>
  <LinksUpToDate>false</LinksUpToDate>
  <CharactersWithSpaces>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2019-05-23T08:34:00Z</dcterms:created>
  <dcterms:modified xsi:type="dcterms:W3CDTF">2019-05-23T08:35:00Z</dcterms:modified>
</cp:coreProperties>
</file>